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="003A0B90">
        <w:rPr>
          <w:rFonts w:ascii="Garamond" w:hAnsi="Garamond" w:cs="Calibri"/>
          <w:b/>
          <w:sz w:val="32"/>
          <w:szCs w:val="32"/>
        </w:rPr>
        <w:t>MAGISTRSKEGA</w:t>
      </w:r>
      <w:r>
        <w:rPr>
          <w:rFonts w:ascii="Garamond" w:hAnsi="Garamond" w:cs="Calibri"/>
          <w:b/>
          <w:sz w:val="32"/>
          <w:szCs w:val="32"/>
        </w:rPr>
        <w:t xml:space="preserve"> DELA </w:t>
      </w:r>
      <w:r w:rsidR="00642367"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642367">
        <w:rPr>
          <w:rFonts w:ascii="Garamond" w:hAnsi="Garamond" w:cs="Calibri"/>
          <w:b/>
          <w:sz w:val="32"/>
          <w:szCs w:val="32"/>
        </w:rPr>
        <w:t>ENOPREDMETNEM MAGISTRSKEM PROGRAMU ETNOLOGIJA IN KULTURNA ANTROPOLOGIJA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20</w:t>
      </w:r>
      <w:r w:rsidRPr="00216EC7">
        <w:rPr>
          <w:rFonts w:ascii="Garamond" w:hAnsi="Garamond" w:cs="Calibri"/>
        </w:rPr>
        <w:t>/202</w:t>
      </w:r>
      <w:r>
        <w:rPr>
          <w:rFonts w:ascii="Garamond" w:hAnsi="Garamond" w:cs="Calibri"/>
        </w:rPr>
        <w:t>1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173A92" w:rsidRPr="00216EC7" w:rsidRDefault="00173A92" w:rsidP="00173A92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173A92" w:rsidRPr="00216EC7" w:rsidRDefault="00173A92" w:rsidP="00173A92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173A92" w:rsidRPr="00216EC7" w:rsidRDefault="00173A92" w:rsidP="00173A92">
      <w:pPr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1. Antropologija Mediterana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2. Etnologija Balkana (6 KT)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vaj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3. Evropska tradicijska verovanja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4. Etnološke regionalne raziskave Slovenije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5. Materialna kultura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6. Politična antropologija (3 KT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) 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7. Antropologija </w:t>
      </w:r>
      <w:proofErr w:type="gramStart"/>
      <w:r w:rsidRPr="00216EC7">
        <w:rPr>
          <w:rFonts w:ascii="Garamond" w:hAnsi="Garamond" w:cs="Calibri"/>
          <w:b/>
          <w:color w:val="000000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8. Urbana in transnacionalna antropologija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9. Epistemologija vsakdanjega življenja (5 KT) </w:t>
      </w:r>
    </w:p>
    <w:p w:rsidR="00173A92" w:rsidRPr="00216EC7" w:rsidRDefault="00173A92" w:rsidP="00173A92">
      <w:pPr>
        <w:numPr>
          <w:ilvl w:val="0"/>
          <w:numId w:val="8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10. Antropologija globalizacije (3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11. Praksa (2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12. Strokovno-izbirni predmeti, ki se izvajajo v obliki predavanj (študent/ka izbere DVA predmeta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 xml:space="preserve">hrane in prehranjevanja </w:t>
      </w:r>
      <w:r w:rsidRPr="00216EC7">
        <w:rPr>
          <w:rFonts w:ascii="Garamond" w:hAnsi="Garamond" w:cs="Calibri"/>
          <w:sz w:val="24"/>
          <w:szCs w:val="24"/>
        </w:rPr>
        <w:t>(3 KT),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in politike v Afriki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 xml:space="preserve">Antropologija nasilja (3 KT), </w:t>
      </w:r>
      <w:r w:rsidRPr="00216EC7">
        <w:rPr>
          <w:rFonts w:ascii="Garamond" w:hAnsi="Garamond" w:cs="Calibri"/>
          <w:sz w:val="24"/>
          <w:szCs w:val="24"/>
        </w:rPr>
        <w:t xml:space="preserve">Psihološka antropologija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216EC7">
        <w:rPr>
          <w:rFonts w:ascii="Garamond" w:hAnsi="Garamond" w:cs="Calibri"/>
          <w:sz w:val="24"/>
          <w:szCs w:val="24"/>
        </w:rPr>
        <w:t>Sodobne težnje v socialni in kulturni antropologiji (3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13. Strokovno-izbirni predmeti, ki se izvajajo v obliki predavanj in vaj (študent/ka izbere EN predmet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ind w:hanging="359"/>
        <w:rPr>
          <w:rFonts w:ascii="Garamond" w:hAnsi="Garamond" w:cs="Calibri"/>
          <w:b/>
          <w:color w:val="000000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lastRenderedPageBreak/>
        <w:t xml:space="preserve">Antropologija in pisanje (6 KT), </w:t>
      </w:r>
      <w:r w:rsidRPr="00216EC7">
        <w:rPr>
          <w:rFonts w:ascii="Garamond" w:hAnsi="Garamond" w:cs="Calibri"/>
          <w:sz w:val="24"/>
          <w:szCs w:val="24"/>
        </w:rPr>
        <w:t>Antropologija prostora (6 KT)</w:t>
      </w:r>
    </w:p>
    <w:p w:rsidR="00173A92" w:rsidRPr="00216EC7" w:rsidRDefault="00173A92" w:rsidP="00173A92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14. Splošno-izbirni predmeti (3 KT)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Študentje opravijo obveznosti pri </w:t>
      </w:r>
      <w:r w:rsidR="00642367">
        <w:rPr>
          <w:rFonts w:ascii="Garamond" w:hAnsi="Garamond" w:cs="Calibri"/>
          <w:sz w:val="24"/>
          <w:szCs w:val="24"/>
        </w:rPr>
        <w:t>splošno-izbirnem (</w:t>
      </w:r>
      <w:r w:rsidRPr="00216EC7">
        <w:rPr>
          <w:rFonts w:ascii="Garamond" w:hAnsi="Garamond" w:cs="Calibri"/>
          <w:sz w:val="24"/>
          <w:szCs w:val="24"/>
        </w:rPr>
        <w:t>zunanjem</w:t>
      </w:r>
      <w:r w:rsidR="00642367">
        <w:rPr>
          <w:rFonts w:ascii="Garamond" w:hAnsi="Garamond" w:cs="Calibri"/>
          <w:sz w:val="24"/>
          <w:szCs w:val="24"/>
        </w:rPr>
        <w:t>)</w:t>
      </w:r>
      <w:r w:rsidRPr="00216EC7">
        <w:rPr>
          <w:rFonts w:ascii="Garamond" w:hAnsi="Garamond" w:cs="Calibri"/>
          <w:sz w:val="24"/>
          <w:szCs w:val="24"/>
        </w:rPr>
        <w:t xml:space="preserve"> predmetu po lastnem izboru v skupnem obsegu 3 KT (npr. predmete iz nabora programov Sociologija, Kulturologija, Komunikologija in Antropologija na Fakulteti za družbene vede ali predmete iz programov ostalih domačih in tujih fakultet).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</w:p>
    <w:p w:rsidR="00642367" w:rsidRPr="00216EC7" w:rsidRDefault="00642367" w:rsidP="00642367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ŠTUDIJSKEGA PROGRAMA MORA ŠTUDENT</w:t>
      </w:r>
      <w:r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>OPRAVITI ŠTUDIJSK</w:t>
      </w:r>
      <w:r>
        <w:rPr>
          <w:rFonts w:ascii="Garamond" w:hAnsi="Garamond" w:cs="Arial"/>
          <w:b/>
          <w:sz w:val="24"/>
          <w:szCs w:val="24"/>
        </w:rPr>
        <w:t>E</w:t>
      </w:r>
      <w:r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 </w:t>
      </w:r>
    </w:p>
    <w:p w:rsidR="00173A92" w:rsidRPr="00216EC7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173A92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UL),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 xml:space="preserve">, ki so opravili 85 odstotkov obveznosti (torej so dosegli 51 KT). O tem vpisu odloča Odbor za študentska vprašanja in usmerjanje. Manjkajoče obveznosti morajo biti opravljene </w:t>
      </w:r>
      <w:bookmarkStart w:id="0" w:name="_Hlk54337786"/>
      <w:r w:rsidRPr="00216EC7">
        <w:rPr>
          <w:rFonts w:ascii="Garamond" w:hAnsi="Garamond" w:cs="Arial"/>
          <w:sz w:val="24"/>
          <w:szCs w:val="24"/>
        </w:rPr>
        <w:t>do zagovora magistrskega dela</w:t>
      </w:r>
      <w:bookmarkEnd w:id="0"/>
      <w:r w:rsidRPr="00216EC7">
        <w:rPr>
          <w:rFonts w:ascii="Garamond" w:hAnsi="Garamond" w:cs="Arial"/>
          <w:sz w:val="24"/>
          <w:szCs w:val="24"/>
        </w:rPr>
        <w:t>.</w:t>
      </w:r>
    </w:p>
    <w:p w:rsidR="00577083" w:rsidRDefault="00577083" w:rsidP="00173A92">
      <w:pPr>
        <w:spacing w:line="360" w:lineRule="auto"/>
        <w:rPr>
          <w:rFonts w:ascii="Garamond" w:hAnsi="Garamond" w:cs="Arial"/>
          <w:sz w:val="24"/>
          <w:szCs w:val="24"/>
        </w:rPr>
      </w:pPr>
      <w:bookmarkStart w:id="1" w:name="_GoBack"/>
      <w:bookmarkEnd w:id="1"/>
    </w:p>
    <w:p w:rsidR="00577083" w:rsidRDefault="00577083" w:rsidP="0057708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5" w:history="1">
        <w:r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173A92" w:rsidRPr="00216EC7" w:rsidRDefault="00173A92" w:rsidP="00173A92">
      <w:pPr>
        <w:shd w:val="clear" w:color="auto" w:fill="FFFFFF"/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spacing w:line="360" w:lineRule="auto"/>
        <w:rPr>
          <w:rFonts w:ascii="Garamond" w:hAnsi="Garamond" w:cs="Arial"/>
          <w:sz w:val="24"/>
          <w:szCs w:val="24"/>
        </w:rPr>
      </w:pPr>
      <w:r w:rsidRPr="009764EF">
        <w:rPr>
          <w:rFonts w:ascii="Garamond" w:hAnsi="Garamond" w:cs="Arial"/>
          <w:b/>
          <w:sz w:val="24"/>
          <w:szCs w:val="24"/>
        </w:rPr>
        <w:t xml:space="preserve">POGOJ ZA PONAVLJANJE LETNIKA V OKVIRU PREDLAGANEGA ŠTUDIJSKEGA PROGRAMA </w:t>
      </w:r>
      <w:r>
        <w:rPr>
          <w:rFonts w:ascii="Garamond" w:hAnsi="Garamond" w:cs="Arial"/>
          <w:b/>
          <w:sz w:val="24"/>
          <w:szCs w:val="24"/>
        </w:rPr>
        <w:t>SO OPRAVLJENE OBVEZNOSTI V VIŠINI</w:t>
      </w:r>
      <w:r w:rsidRPr="00216EC7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40</w:t>
      </w:r>
      <w:proofErr w:type="gramStart"/>
      <w:r w:rsidRPr="00216EC7">
        <w:rPr>
          <w:rFonts w:ascii="Garamond" w:hAnsi="Garamond" w:cs="Arial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OZ</w:t>
      </w:r>
      <w:r w:rsidRPr="00216EC7">
        <w:rPr>
          <w:rFonts w:ascii="Garamond" w:hAnsi="Garamond" w:cs="Arial"/>
          <w:b/>
          <w:sz w:val="24"/>
          <w:szCs w:val="24"/>
        </w:rPr>
        <w:t xml:space="preserve">. </w:t>
      </w:r>
      <w:r>
        <w:rPr>
          <w:rFonts w:ascii="Garamond" w:hAnsi="Garamond" w:cs="Arial"/>
          <w:b/>
          <w:sz w:val="24"/>
          <w:szCs w:val="24"/>
        </w:rPr>
        <w:t>24</w:t>
      </w:r>
      <w:r w:rsidRPr="00216EC7">
        <w:rPr>
          <w:rFonts w:ascii="Garamond" w:hAnsi="Garamond" w:cs="Arial"/>
          <w:b/>
          <w:sz w:val="24"/>
          <w:szCs w:val="24"/>
        </w:rPr>
        <w:t xml:space="preserve"> KT IZ LETNIKA, KI GA </w:t>
      </w:r>
      <w:r>
        <w:rPr>
          <w:rFonts w:ascii="Garamond" w:hAnsi="Garamond" w:cs="Arial"/>
          <w:b/>
          <w:sz w:val="24"/>
          <w:szCs w:val="24"/>
        </w:rPr>
        <w:t xml:space="preserve">ŠTUDENT/KA </w:t>
      </w:r>
      <w:r w:rsidRPr="00216EC7">
        <w:rPr>
          <w:rFonts w:ascii="Garamond" w:hAnsi="Garamond" w:cs="Arial"/>
          <w:b/>
          <w:sz w:val="24"/>
          <w:szCs w:val="24"/>
        </w:rPr>
        <w:t>PONAVLJA.</w:t>
      </w:r>
      <w:r w:rsidRPr="00216EC7">
        <w:rPr>
          <w:rFonts w:ascii="Garamond" w:hAnsi="Garamond" w:cs="Arial"/>
          <w:sz w:val="24"/>
          <w:szCs w:val="24"/>
        </w:rPr>
        <w:t xml:space="preserve"> </w:t>
      </w:r>
    </w:p>
    <w:p w:rsidR="00173A92" w:rsidRPr="00216EC7" w:rsidRDefault="00173A92" w:rsidP="00173A92">
      <w:pPr>
        <w:shd w:val="clear" w:color="auto" w:fill="FFFFFF"/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shd w:val="clear" w:color="auto" w:fill="FFCC99"/>
        <w:spacing w:line="360" w:lineRule="auto"/>
        <w:rPr>
          <w:rFonts w:ascii="Garamond" w:hAnsi="Garamond" w:cs="Calibri"/>
          <w:b/>
          <w:sz w:val="28"/>
        </w:rPr>
      </w:pPr>
    </w:p>
    <w:p w:rsidR="00173A92" w:rsidRPr="00216EC7" w:rsidRDefault="00173A92" w:rsidP="00173A92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MAGISTRSKEGA DELA: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color w:val="000000"/>
          <w:sz w:val="24"/>
          <w:szCs w:val="24"/>
          <w:u w:val="single"/>
        </w:rPr>
      </w:pP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Sodobno konservatorstvo (3 KT),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Sodobna muzeologija (3 KT),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Vizualno v antropologiji (3 KT),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Medicinska antropologija (3 KT),  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TRI predmete iz spodnjega nabora)</w:t>
      </w:r>
    </w:p>
    <w:p w:rsidR="00173A92" w:rsidRPr="006A4DE9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6A4DE9">
        <w:rPr>
          <w:rFonts w:ascii="Garamond" w:hAnsi="Garamond" w:cs="Calibri"/>
          <w:sz w:val="24"/>
          <w:szCs w:val="24"/>
        </w:rPr>
        <w:lastRenderedPageBreak/>
        <w:t xml:space="preserve">Antropologija </w:t>
      </w:r>
      <w:r>
        <w:rPr>
          <w:rFonts w:ascii="Garamond" w:hAnsi="Garamond" w:cs="Calibri"/>
          <w:sz w:val="24"/>
          <w:szCs w:val="24"/>
        </w:rPr>
        <w:t>hrane in prehranjevanja</w:t>
      </w:r>
      <w:r w:rsidRPr="006A4DE9">
        <w:rPr>
          <w:rFonts w:ascii="Garamond" w:hAnsi="Garamond" w:cs="Calibri"/>
          <w:sz w:val="24"/>
          <w:szCs w:val="24"/>
        </w:rPr>
        <w:t xml:space="preserve"> (3 KT),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A4DE9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in politike v Afriki</w:t>
      </w:r>
      <w:r w:rsidRPr="006A4DE9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 xml:space="preserve">Antropologija nasilja (3 KT), </w:t>
      </w:r>
      <w:r w:rsidRPr="006A4DE9">
        <w:rPr>
          <w:rFonts w:ascii="Garamond" w:hAnsi="Garamond" w:cs="Calibri"/>
          <w:sz w:val="24"/>
          <w:szCs w:val="24"/>
        </w:rPr>
        <w:t xml:space="preserve">Psihološka antropologija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6A4DE9">
        <w:rPr>
          <w:rFonts w:ascii="Garamond" w:hAnsi="Garamond" w:cs="Calibri"/>
          <w:sz w:val="24"/>
          <w:szCs w:val="24"/>
        </w:rPr>
        <w:t>Sodobne težnje v socialni in kulturni antropologiji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vaj (študent/ka izbere ENE vaje iz spodnjega nabora)</w:t>
      </w:r>
    </w:p>
    <w:p w:rsidR="00173A92" w:rsidRPr="00216EC7" w:rsidRDefault="00173A92" w:rsidP="00173A92">
      <w:pPr>
        <w:numPr>
          <w:ilvl w:val="0"/>
          <w:numId w:val="10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Antropologija in politike v Afriki – vaje (3 KT), </w:t>
      </w:r>
      <w:r w:rsidRPr="00216EC7">
        <w:rPr>
          <w:rFonts w:ascii="Garamond" w:hAnsi="Garamond" w:cs="Calibri"/>
          <w:color w:val="000000"/>
          <w:sz w:val="24"/>
          <w:szCs w:val="24"/>
        </w:rPr>
        <w:t>Medicinska antropologija-vaje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Splošno-izbirni predmet (12 KT)</w:t>
      </w:r>
    </w:p>
    <w:p w:rsidR="00173A92" w:rsidRPr="00216EC7" w:rsidRDefault="00173A92" w:rsidP="00173A92">
      <w:pPr>
        <w:spacing w:line="360" w:lineRule="auto"/>
        <w:ind w:left="708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Študentje opravijo obveznosti pri </w:t>
      </w:r>
      <w:r w:rsidR="00642367">
        <w:rPr>
          <w:rFonts w:ascii="Garamond" w:hAnsi="Garamond" w:cs="Calibri"/>
          <w:sz w:val="24"/>
          <w:szCs w:val="24"/>
        </w:rPr>
        <w:t>splošno-izbirnem (</w:t>
      </w:r>
      <w:r w:rsidRPr="00216EC7">
        <w:rPr>
          <w:rFonts w:ascii="Garamond" w:hAnsi="Garamond" w:cs="Calibri"/>
          <w:sz w:val="24"/>
          <w:szCs w:val="24"/>
        </w:rPr>
        <w:t>zunanjem</w:t>
      </w:r>
      <w:r w:rsidR="00642367">
        <w:rPr>
          <w:rFonts w:ascii="Garamond" w:hAnsi="Garamond" w:cs="Calibri"/>
          <w:sz w:val="24"/>
          <w:szCs w:val="24"/>
        </w:rPr>
        <w:t>)</w:t>
      </w:r>
      <w:r w:rsidRPr="00216EC7">
        <w:rPr>
          <w:rFonts w:ascii="Garamond" w:hAnsi="Garamond" w:cs="Calibri"/>
          <w:sz w:val="24"/>
          <w:szCs w:val="24"/>
        </w:rPr>
        <w:t xml:space="preserve"> predmetu po lastnem izboru v skupnem obsegu 12 KT (npr. predmete iz nabora programov Sociologija, Kulturologija, Komunikologija in Antropologija na Fakulteti za družbene vede ali predmete iz programov ostalih domačih in tujih fakultet).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(3 KT)</w:t>
      </w:r>
    </w:p>
    <w:p w:rsidR="00173A92" w:rsidRPr="00216EC7" w:rsidRDefault="00173A92" w:rsidP="00173A92">
      <w:pPr>
        <w:numPr>
          <w:ilvl w:val="0"/>
          <w:numId w:val="11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(21 KT)</w:t>
      </w:r>
    </w:p>
    <w:p w:rsidR="00173A92" w:rsidRPr="00216EC7" w:rsidRDefault="00173A92" w:rsidP="00173A9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173A92" w:rsidRPr="00216EC7" w:rsidRDefault="00173A92" w:rsidP="00173A9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173A92" w:rsidRPr="00216EC7" w:rsidRDefault="00173A92" w:rsidP="00173A92">
      <w:pPr>
        <w:spacing w:line="360" w:lineRule="auto"/>
        <w:rPr>
          <w:rFonts w:ascii="Garamond" w:hAnsi="Garamond" w:cs="Calibri"/>
          <w:sz w:val="24"/>
        </w:rPr>
      </w:pPr>
    </w:p>
    <w:p w:rsidR="00173A92" w:rsidRPr="009764EF" w:rsidRDefault="00173A92" w:rsidP="00173A92">
      <w:pPr>
        <w:rPr>
          <w:rFonts w:ascii="Garamond" w:hAnsi="Garamond"/>
          <w:sz w:val="24"/>
          <w:szCs w:val="24"/>
        </w:rPr>
      </w:pPr>
      <w:r w:rsidRPr="009764EF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9764EF">
        <w:rPr>
          <w:rFonts w:ascii="Garamond" w:hAnsi="Garamond"/>
          <w:sz w:val="24"/>
          <w:szCs w:val="24"/>
        </w:rPr>
        <w:t xml:space="preserve"> za prijavo na zagovor </w:t>
      </w:r>
      <w:r>
        <w:rPr>
          <w:rFonts w:ascii="Garamond" w:hAnsi="Garamond"/>
          <w:sz w:val="24"/>
          <w:szCs w:val="24"/>
        </w:rPr>
        <w:t>magistrskega</w:t>
      </w:r>
      <w:r w:rsidRPr="009764EF">
        <w:rPr>
          <w:rFonts w:ascii="Garamond" w:hAnsi="Garamond"/>
          <w:sz w:val="24"/>
          <w:szCs w:val="24"/>
        </w:rPr>
        <w:t xml:space="preserve"> dela so dostopna na: </w:t>
      </w:r>
    </w:p>
    <w:p w:rsidR="00722E49" w:rsidRDefault="00577083" w:rsidP="00722E49">
      <w:pPr>
        <w:rPr>
          <w:rFonts w:ascii="Garamond" w:hAnsi="Garamond"/>
          <w:sz w:val="24"/>
          <w:szCs w:val="24"/>
        </w:rPr>
      </w:pPr>
      <w:hyperlink r:id="rId6" w:history="1">
        <w:r w:rsidR="00204115" w:rsidRPr="00D7686D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 w:rsidR="00204115">
        <w:rPr>
          <w:rFonts w:ascii="Garamond" w:hAnsi="Garamond"/>
          <w:sz w:val="24"/>
          <w:szCs w:val="24"/>
        </w:rPr>
        <w:t xml:space="preserve"> </w:t>
      </w:r>
    </w:p>
    <w:p w:rsidR="00204115" w:rsidRPr="00216EC7" w:rsidRDefault="00204115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>IZREDNI ŠTUDIJ: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642367" w:rsidRPr="00216EC7" w:rsidRDefault="00642367" w:rsidP="00642367">
      <w:pPr>
        <w:jc w:val="both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Obveznosti študentov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216EC7">
        <w:rPr>
          <w:rFonts w:ascii="Garamond" w:hAnsi="Garamond" w:cs="Calibri"/>
          <w:sz w:val="24"/>
          <w:szCs w:val="24"/>
        </w:rPr>
        <w:t>prestopni po</w:t>
      </w:r>
      <w:r>
        <w:rPr>
          <w:rFonts w:ascii="Garamond" w:hAnsi="Garamond" w:cs="Calibri"/>
          <w:sz w:val="24"/>
          <w:szCs w:val="24"/>
        </w:rPr>
        <w:t xml:space="preserve">goji </w:t>
      </w:r>
      <w:r w:rsidRPr="00216EC7">
        <w:rPr>
          <w:rFonts w:ascii="Garamond" w:hAnsi="Garamond" w:cs="Calibri"/>
          <w:sz w:val="24"/>
          <w:szCs w:val="24"/>
        </w:rPr>
        <w:t xml:space="preserve">za prehod višji letnik </w:t>
      </w:r>
      <w:r>
        <w:rPr>
          <w:rFonts w:ascii="Garamond" w:hAnsi="Garamond" w:cs="Calibri"/>
          <w:sz w:val="24"/>
          <w:szCs w:val="24"/>
        </w:rPr>
        <w:t xml:space="preserve">in pogoji za zaključek študija, </w:t>
      </w:r>
      <w:r w:rsidRPr="00216EC7">
        <w:rPr>
          <w:rFonts w:ascii="Garamond" w:hAnsi="Garamond" w:cs="Calibri"/>
          <w:sz w:val="24"/>
          <w:szCs w:val="24"/>
        </w:rPr>
        <w:t xml:space="preserve">so enaki kot za študente rednega študija, glede na letnik študija, v katerega so </w:t>
      </w:r>
      <w:r>
        <w:rPr>
          <w:rFonts w:ascii="Garamond" w:hAnsi="Garamond" w:cs="Calibri"/>
          <w:sz w:val="24"/>
          <w:szCs w:val="24"/>
        </w:rPr>
        <w:t xml:space="preserve">izredni študentje </w:t>
      </w:r>
      <w:r w:rsidRPr="00216EC7">
        <w:rPr>
          <w:rFonts w:ascii="Garamond" w:hAnsi="Garamond" w:cs="Calibri"/>
          <w:sz w:val="24"/>
          <w:szCs w:val="24"/>
        </w:rPr>
        <w:t xml:space="preserve">vpisani v tekočem študijskem letu. </w:t>
      </w:r>
    </w:p>
    <w:p w:rsidR="000441FA" w:rsidRDefault="000441FA" w:rsidP="00722E49"/>
    <w:sectPr w:rsidR="000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2185E"/>
    <w:multiLevelType w:val="hybridMultilevel"/>
    <w:tmpl w:val="0A1408A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37168E"/>
    <w:multiLevelType w:val="hybridMultilevel"/>
    <w:tmpl w:val="AD0ACD20"/>
    <w:lvl w:ilvl="0" w:tplc="C9A8AA5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0F321B"/>
    <w:rsid w:val="00173A92"/>
    <w:rsid w:val="00204115"/>
    <w:rsid w:val="003A0B90"/>
    <w:rsid w:val="00577083"/>
    <w:rsid w:val="00642367"/>
    <w:rsid w:val="00722E49"/>
    <w:rsid w:val="00955F89"/>
    <w:rsid w:val="00D8125C"/>
    <w:rsid w:val="00E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A4A4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logija.ff.uni-lj.si/magistrski-studij/oddelcna-navodila-na-oddelku-za-etnologijo-kulturno-antropologijo-2-stopnja" TargetMode="External"/><Relationship Id="rId5" Type="http://schemas.openxmlformats.org/officeDocument/2006/relationships/hyperlink" Target="https://www.ff.uni-lj.si/obvestila/pogoji-za-napredovanje-v-visji-letnik-v-studijskem-letu-2021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2021-07-13T12:52:00Z</dcterms:created>
  <dcterms:modified xsi:type="dcterms:W3CDTF">2021-07-13T12:52:00Z</dcterms:modified>
</cp:coreProperties>
</file>